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"/>
      </w:pPr>
      <w:r>
        <w:rPr>
          <w:rFonts w:ascii="돋움" w:eastAsia="돋움" w:hAnsi="돋움" w:cs="돋움" w:hint="eastAsia"/>
          <w:sz w:val="18"/>
          <w:szCs w:val="18"/>
        </w:rPr>
        <w:t>최종 업데이트: 202</w:t>
      </w:r>
      <w:r>
        <w:rPr>
          <w:lang w:eastAsia="ko-KR"/>
          <w:rFonts w:ascii="돋움" w:eastAsia="돋움" w:hAnsi="돋움" w:cs="돋움" w:hint="eastAsia"/>
          <w:sz w:val="18"/>
          <w:szCs w:val="18"/>
          <w:rtl w:val="off"/>
        </w:rPr>
        <w:t>5</w:t>
      </w:r>
      <w:r>
        <w:rPr>
          <w:rFonts w:ascii="돋움" w:eastAsia="돋움" w:hAnsi="돋움" w:cs="돋움" w:hint="eastAsia"/>
          <w:sz w:val="18"/>
          <w:szCs w:val="18"/>
        </w:rPr>
        <w:t>.0</w:t>
      </w:r>
      <w:r>
        <w:rPr>
          <w:lang w:eastAsia="ko-KR"/>
          <w:rFonts w:ascii="돋움" w:eastAsia="돋움" w:hAnsi="돋움" w:cs="돋움" w:hint="eastAsia"/>
          <w:sz w:val="18"/>
          <w:szCs w:val="18"/>
          <w:rtl w:val="off"/>
        </w:rPr>
        <w:t>2</w:t>
      </w:r>
      <w:r>
        <w:rPr>
          <w:rFonts w:ascii="돋움" w:eastAsia="돋움" w:hAnsi="돋움" w:cs="돋움" w:hint="eastAsia"/>
          <w:sz w:val="18"/>
          <w:szCs w:val="18"/>
        </w:rPr>
        <w:t xml:space="preserve">. </w:t>
      </w:r>
    </w:p>
    <w:p>
      <w:pPr>
        <w:pStyle w:val="a"/>
        <w:rPr>
          <w:rFonts w:eastAsia="한양신명조"/>
        </w:rPr>
      </w:pPr>
    </w:p>
    <w:p>
      <w:pPr>
        <w:pStyle w:val="a"/>
        <w:wordWrap/>
        <w:jc w:val="center"/>
      </w:pPr>
      <w:r>
        <w:rPr>
          <w:rFonts w:ascii="바탕체" w:eastAsia="바탕체" w:hAnsi="바탕체" w:cs="바탕체" w:hint="eastAsia"/>
          <w:b/>
          <w:bCs/>
          <w:sz w:val="28"/>
          <w:szCs w:val="28"/>
        </w:rPr>
        <w:t>강미선 (JIANG MEISHAN</w:t>
      </w:r>
      <w:r>
        <w:rPr>
          <w:rFonts w:ascii="바탕체" w:eastAsia="바탕체" w:hAnsi="바탕체" w:cs="바탕체" w:hint="eastAsia"/>
          <w:b/>
          <w:bCs/>
          <w:sz w:val="28"/>
          <w:szCs w:val="28"/>
        </w:rPr>
        <w:t>)</w:t>
      </w:r>
    </w:p>
    <w:p>
      <w:pPr>
        <w:pStyle w:val="a"/>
        <w:wordWrap/>
        <w:jc w:val="center"/>
        <w:rPr>
          <w:rFonts w:ascii="Arial" w:eastAsia="Arial" w:hAnsi="Arial" w:cs="Arial" w:hint="default"/>
        </w:rPr>
      </w:pPr>
      <w:r>
        <w:rPr>
          <w:rFonts w:ascii="Arial" w:eastAsia="Arial" w:hAnsi="Arial" w:cs="Arial" w:hint="eastAsia"/>
        </w:rPr>
        <w:t>Department of Sociology, Seoul National University</w:t>
      </w:r>
    </w:p>
    <w:p>
      <w:pPr>
        <w:pStyle w:val="a"/>
        <w:wordWrap/>
        <w:jc w:val="center"/>
      </w:pPr>
      <w:r>
        <w:rPr>
          <w:rFonts w:ascii="Arial" w:eastAsia="Arial" w:hAnsi="Arial" w:cs="Arial" w:hint="eastAsia"/>
        </w:rPr>
        <w:t xml:space="preserve">E-mail: </w:t>
      </w:r>
      <w:r>
        <w:rPr>
          <w:rFonts w:ascii="Arial" w:eastAsia="Arial" w:hAnsi="Arial" w:cs="Arial" w:hint="default"/>
        </w:rPr>
        <w:fldChar w:fldCharType="begin"/>
      </w:r>
      <w:r>
        <w:rPr>
          <w:rFonts w:ascii="Arial" w:eastAsia="Arial" w:hAnsi="Arial" w:cs="Arial" w:hint="default"/>
        </w:rPr>
        <w:instrText xml:space="preserve"> HYPERLINK "mailto:kms2910@snu.ac.kr" </w:instrText>
      </w:r>
      <w:r>
        <w:rPr>
          <w:rFonts w:ascii="Arial" w:eastAsia="Arial" w:hAnsi="Arial" w:cs="Arial" w:hint="default"/>
        </w:rPr>
        <w:fldChar w:fldCharType="separate"/>
      </w:r>
      <w:r>
        <w:rPr>
          <w:rStyle w:val="Hyperlink"/>
          <w:rFonts w:ascii="Arial" w:eastAsia="Arial" w:hAnsi="Arial" w:cs="Arial" w:hint="eastAsia"/>
        </w:rPr>
        <w:t>kms2910@snu.ac.kr</w:t>
      </w:r>
      <w:r>
        <w:rPr>
          <w:rFonts w:ascii="Arial" w:eastAsia="Arial" w:hAnsi="Arial" w:cs="Arial" w:hint="default"/>
        </w:rPr>
        <w:fldChar w:fldCharType="end"/>
      </w:r>
    </w:p>
    <w:p>
      <w:pPr>
        <w:pStyle w:val="a"/>
        <w:wordWrap/>
        <w:jc w:val="center"/>
        <w:rPr>
          <w:lang w:eastAsia="ko-KR"/>
          <w:rFonts w:hint="eastAsia"/>
          <w:sz w:val="10"/>
          <w:szCs w:val="10"/>
          <w:rtl w:val="off"/>
        </w:rPr>
      </w:pPr>
    </w:p>
    <w:p>
      <w:pPr>
        <w:pStyle w:val="a"/>
        <w:wordWrap/>
        <w:jc w:val="center"/>
        <w:rPr>
          <w:lang w:eastAsia="ko-KR"/>
          <w:rFonts w:hint="eastAsia"/>
          <w:sz w:val="10"/>
          <w:szCs w:val="10"/>
          <w:rtl w:val="off"/>
        </w:rPr>
      </w:pPr>
    </w:p>
    <w:p>
      <w:pPr>
        <w:pStyle w:val="a"/>
        <w:wordWrap/>
        <w:jc w:val="center"/>
        <w:rPr>
          <w:sz w:val="10"/>
          <w:szCs w:val="10"/>
        </w:rPr>
      </w:pPr>
    </w:p>
    <w:p>
      <w:pPr>
        <w:pStyle w:val="a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학력</w:t>
      </w:r>
    </w:p>
    <w:p>
      <w:pPr>
        <w:pStyle w:val="a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"/>
        <w:rPr>
          <w:rFonts w:ascii="맑은 고딕" w:eastAsia="맑은 고딕" w:hAnsi="맑은 고딕" w:cs="맑은 고딕" w:hint="default"/>
        </w:rPr>
      </w:pPr>
      <w:r>
        <w:rPr>
          <w:rFonts w:ascii="맑은 고딕" w:eastAsia="맑은 고딕" w:hAnsi="맑은 고딕" w:cs="맑은 고딕" w:hint="eastAsia"/>
        </w:rPr>
        <w:t>2013</w:t>
      </w:r>
      <w:r>
        <w:rPr>
          <w:lang w:eastAsia="ko-KR"/>
          <w:rFonts w:ascii="맑은 고딕" w:eastAsia="맑은 고딕" w:hAnsi="맑은 고딕" w:cs="맑은 고딕" w:hint="eastAsia"/>
          <w:rtl w:val="off"/>
        </w:rPr>
        <w:t xml:space="preserve">.03 </w:t>
      </w:r>
      <w:r>
        <w:rPr>
          <w:rFonts w:ascii="맑은 고딕" w:eastAsia="맑은 고딕" w:hAnsi="맑은 고딕" w:cs="맑은 고딕" w:hint="eastAsia"/>
        </w:rPr>
        <w:t xml:space="preserve">– </w:t>
      </w:r>
      <w:r>
        <w:rPr>
          <w:lang w:eastAsia="ko-KR"/>
          <w:rFonts w:ascii="맑은 고딕" w:eastAsia="맑은 고딕" w:hAnsi="맑은 고딕" w:cs="맑은 고딕" w:hint="eastAsia"/>
          <w:rtl w:val="off"/>
        </w:rPr>
        <w:t xml:space="preserve">2015.08  </w:t>
      </w:r>
      <w:r>
        <w:rPr>
          <w:rFonts w:ascii="맑은 고딕" w:eastAsia="맑은 고딕" w:hAnsi="맑은 고딕" w:cs="맑은 고딕" w:hint="eastAsia"/>
        </w:rPr>
        <w:t>사회학 박사</w:t>
      </w:r>
      <w:r>
        <w:rPr>
          <w:lang w:eastAsia="ko-KR"/>
          <w:rFonts w:ascii="맑은 고딕" w:eastAsia="맑은 고딕" w:hAnsi="맑은 고딕" w:cs="맑은 고딕" w:hint="eastAsia"/>
          <w:rtl w:val="off"/>
        </w:rPr>
        <w:t>수료</w:t>
      </w:r>
      <w:r>
        <w:rPr>
          <w:rFonts w:ascii="맑은 고딕" w:eastAsia="맑은 고딕" w:hAnsi="맑은 고딕" w:cs="맑은 고딕" w:hint="eastAsia"/>
        </w:rPr>
        <w:t>. 서울대학교 대학원</w:t>
      </w:r>
      <w:r>
        <w:rPr>
          <w:rFonts w:ascii="맑은 고딕" w:eastAsia="맑은 고딕" w:hAnsi="맑은 고딕" w:cs="맑은 고딕" w:hint="eastAsia"/>
        </w:rPr>
        <w:t xml:space="preserve"> 사회학과</w:t>
      </w:r>
    </w:p>
    <w:p>
      <w:pPr>
        <w:pStyle w:val="a"/>
        <w:rPr>
          <w:rFonts w:ascii="맑은 고딕" w:eastAsia="맑은 고딕" w:hAnsi="맑은 고딕" w:cs="맑은 고딕" w:hint="default"/>
        </w:rPr>
      </w:pPr>
      <w:r>
        <w:rPr>
          <w:rFonts w:ascii="맑은 고딕" w:eastAsia="맑은 고딕" w:hAnsi="맑은 고딕" w:cs="맑은 고딕" w:hint="eastAsia"/>
        </w:rPr>
        <w:t xml:space="preserve">2010.09 </w:t>
      </w:r>
      <w:r>
        <w:rPr>
          <w:rFonts w:ascii="맑은 고딕" w:eastAsia="맑은 고딕" w:hAnsi="맑은 고딕" w:cs="맑은 고딕"/>
        </w:rPr>
        <w:t>–</w:t>
      </w:r>
      <w:r>
        <w:rPr>
          <w:rFonts w:ascii="맑은 고딕" w:eastAsia="맑은 고딕" w:hAnsi="맑은 고딕" w:cs="맑은 고딕" w:hint="eastAsia"/>
        </w:rPr>
        <w:t xml:space="preserve"> 2013.</w:t>
      </w:r>
      <w:r>
        <w:rPr>
          <w:rFonts w:ascii="맑은 고딕" w:eastAsia="맑은 고딕" w:hAnsi="맑은 고딕" w:cs="맑은 고딕"/>
        </w:rPr>
        <w:t xml:space="preserve">02  </w:t>
      </w:r>
      <w:r>
        <w:rPr>
          <w:rFonts w:ascii="맑은 고딕" w:eastAsia="맑은 고딕" w:hAnsi="맑은 고딕" w:cs="맑은 고딕" w:hint="eastAsia"/>
        </w:rPr>
        <w:t>사회</w:t>
      </w:r>
      <w:r>
        <w:rPr>
          <w:rFonts w:ascii="맑은 고딕" w:eastAsia="맑은 고딕" w:hAnsi="맑은 고딕" w:cs="맑은 고딕" w:hint="eastAsia"/>
        </w:rPr>
        <w:t>학 석사</w:t>
      </w:r>
      <w:r>
        <w:rPr>
          <w:rFonts w:ascii="맑은 고딕" w:eastAsia="맑은 고딕" w:hAnsi="맑은 고딕" w:cs="맑은 고딕" w:hint="eastAsia"/>
        </w:rPr>
        <w:t>. 서울</w:t>
      </w:r>
      <w:r>
        <w:rPr>
          <w:rFonts w:ascii="맑은 고딕" w:eastAsia="맑은 고딕" w:hAnsi="맑은 고딕" w:cs="맑은 고딕" w:hint="eastAsia"/>
        </w:rPr>
        <w:t>대학교 대학원</w:t>
      </w:r>
      <w:r>
        <w:rPr>
          <w:rFonts w:ascii="맑은 고딕" w:eastAsia="맑은 고딕" w:hAnsi="맑은 고딕" w:cs="맑은 고딕" w:hint="eastAsia"/>
        </w:rPr>
        <w:t xml:space="preserve"> 사회학과</w:t>
      </w:r>
    </w:p>
    <w:p>
      <w:pPr>
        <w:pStyle w:val="a"/>
      </w:pPr>
      <w:r>
        <w:rPr>
          <w:rFonts w:ascii="맑은 고딕" w:eastAsia="맑은 고딕" w:hAnsi="맑은 고딕" w:cs="맑은 고딕" w:hint="eastAsia"/>
        </w:rPr>
        <w:t>2005</w:t>
      </w:r>
      <w:r>
        <w:rPr>
          <w:rFonts w:ascii="맑은 고딕" w:eastAsia="맑은 고딕" w:hAnsi="맑은 고딕" w:cs="맑은 고딕" w:hint="eastAsia"/>
        </w:rPr>
        <w:t>.</w:t>
      </w:r>
      <w:r>
        <w:rPr>
          <w:rFonts w:ascii="맑은 고딕" w:eastAsia="맑은 고딕" w:hAnsi="맑은 고딕" w:cs="맑은 고딕"/>
        </w:rPr>
        <w:t xml:space="preserve">09 </w:t>
      </w:r>
      <w:r>
        <w:rPr>
          <w:rFonts w:ascii="맑은 고딕" w:eastAsia="맑은 고딕" w:hAnsi="맑은 고딕" w:cs="맑은 고딕"/>
        </w:rPr>
        <w:t>–</w:t>
      </w:r>
      <w:r>
        <w:rPr>
          <w:rFonts w:ascii="맑은 고딕" w:eastAsia="맑은 고딕" w:hAnsi="맑은 고딕" w:cs="맑은 고딕"/>
        </w:rPr>
        <w:t xml:space="preserve"> 2009.07</w:t>
      </w:r>
      <w:r>
        <w:rPr>
          <w:rFonts w:ascii="맑은 고딕" w:eastAsia="맑은 고딕" w:hAnsi="맑은 고딕" w:cs="맑은 고딕" w:hint="default"/>
        </w:rPr>
        <w:t xml:space="preserve">  </w:t>
      </w:r>
      <w:r>
        <w:rPr>
          <w:rFonts w:ascii="맑은 고딕" w:eastAsia="맑은 고딕" w:hAnsi="맑은 고딕" w:cs="맑은 고딕" w:hint="eastAsia"/>
        </w:rPr>
        <w:t xml:space="preserve">법학 </w:t>
      </w:r>
      <w:r>
        <w:rPr>
          <w:rFonts w:ascii="맑은 고딕" w:eastAsia="맑은 고딕" w:hAnsi="맑은 고딕" w:cs="맑은 고딕" w:hint="eastAsia"/>
        </w:rPr>
        <w:t>학사</w:t>
      </w:r>
      <w:r>
        <w:rPr>
          <w:rFonts w:ascii="맑은 고딕" w:eastAsia="맑은 고딕" w:hAnsi="맑은 고딕" w:cs="맑은 고딕" w:hint="eastAsia"/>
        </w:rPr>
        <w:t>. 중국청년정치학원</w:t>
      </w:r>
      <w:r>
        <w:rPr>
          <w:rFonts w:ascii="맑은 고딕" w:eastAsia="맑은 고딕" w:hAnsi="맑은 고딕" w:cs="맑은 고딕" w:hint="eastAsia"/>
        </w:rPr>
        <w:t xml:space="preserve"> 사회공작</w:t>
      </w:r>
      <w:r>
        <w:rPr>
          <w:rFonts w:ascii="맑은 고딕" w:eastAsia="맑은 고딕" w:hAnsi="맑은 고딕" w:cs="맑은 고딕" w:hint="eastAsia"/>
        </w:rPr>
        <w:t>학과</w:t>
      </w:r>
    </w:p>
    <w:p>
      <w:pPr>
        <w:pStyle w:val="a"/>
        <w:rPr>
          <w:rFonts w:eastAsia="한양신명조"/>
        </w:rPr>
      </w:pPr>
    </w:p>
    <w:p>
      <w:pPr>
        <w:pStyle w:val="a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관심 분야</w:t>
      </w:r>
    </w:p>
    <w:p>
      <w:pPr>
        <w:pStyle w:val="a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"/>
        <w:rPr>
          <w:rFonts w:ascii="바탕체" w:eastAsia="바탕체" w:hAnsi="바탕체" w:cs="바탕체" w:hint="eastAsia"/>
        </w:rPr>
      </w:pPr>
      <w:r>
        <w:rPr>
          <w:rFonts w:ascii="맑은 고딕" w:eastAsia="맑은 고딕" w:hAnsi="맑은 고딕" w:cs="맑은 고딕" w:hint="eastAsia"/>
        </w:rPr>
        <w:t>이주</w:t>
      </w:r>
      <w:r>
        <w:rPr>
          <w:lang w:eastAsia="ko-KR"/>
          <w:rFonts w:ascii="맑은 고딕" w:eastAsia="맑은 고딕" w:hAnsi="맑은 고딕" w:cs="맑은 고딕" w:hint="eastAsia"/>
          <w:rtl w:val="off"/>
        </w:rPr>
        <w:t xml:space="preserve"> 및 이동</w:t>
      </w:r>
      <w:r>
        <w:rPr>
          <w:rFonts w:ascii="맑은 고딕" w:eastAsia="맑은 고딕" w:hAnsi="맑은 고딕" w:cs="맑은 고딕" w:hint="eastAsia"/>
        </w:rPr>
        <w:t xml:space="preserve">, 가족, 교육, 계층, 다문화, </w:t>
      </w:r>
      <w:r>
        <w:rPr>
          <w:lang w:eastAsia="ko-KR"/>
          <w:rFonts w:ascii="맑은 고딕" w:eastAsia="맑은 고딕" w:hAnsi="맑은 고딕" w:cs="맑은 고딕" w:hint="eastAsia"/>
          <w:rtl w:val="off"/>
        </w:rPr>
        <w:t>민족국가</w:t>
      </w:r>
      <w:r>
        <w:rPr>
          <w:rFonts w:ascii="맑은 고딕" w:eastAsia="맑은 고딕" w:hAnsi="맑은 고딕" w:cs="맑은 고딕" w:hint="eastAsia"/>
        </w:rPr>
        <w:t xml:space="preserve"> 등 </w:t>
      </w:r>
    </w:p>
    <w:p>
      <w:pPr>
        <w:pStyle w:val="a"/>
        <w:rPr>
          <w:rFonts w:eastAsia="한양신명조"/>
        </w:rPr>
      </w:pPr>
    </w:p>
    <w:p>
      <w:pPr>
        <w:pStyle w:val="a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진행중인 작업</w:t>
      </w:r>
    </w:p>
    <w:p>
      <w:pPr>
        <w:pStyle w:val="a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7" name="shape102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"/>
        <w:rPr>
          <w:rFonts w:eastAsia="한양신명조"/>
        </w:rPr>
      </w:pPr>
      <w:r>
        <w:rPr>
          <w:rFonts w:ascii="맑은 고딕" w:eastAsia="맑은 고딕" w:hAnsi="맑은 고딕" w:cs="맑은 고딕" w:hint="eastAsia"/>
        </w:rPr>
        <w:t>중국인의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한국유학경험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및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학위취득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등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문화자본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획득이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중국으로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귀국했을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시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경제자본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및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사회자본으로의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전환이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어떻게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이루어지는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지를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탐색하는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작업을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하고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있음</w:t>
      </w:r>
      <w:r>
        <w:rPr>
          <w:rFonts w:ascii="맑은 고딕" w:eastAsia="맑은 고딕" w:hAnsi="맑은 고딕" w:cs="맑은 고딕" w:hint="eastAsia"/>
        </w:rPr>
        <w:t xml:space="preserve"> </w:t>
      </w:r>
    </w:p>
    <w:p>
      <w:pPr>
        <w:pStyle w:val="a"/>
        <w:rPr>
          <w:rFonts w:eastAsia="한양신명조"/>
        </w:rPr>
      </w:pPr>
    </w:p>
    <w:p>
      <w:pPr>
        <w:pStyle w:val="a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학술논문</w:t>
      </w:r>
    </w:p>
    <w:p>
      <w:pPr>
        <w:pStyle w:val="a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8" name="shape1028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"/>
        <w:rPr>
          <w:lang w:eastAsia="ko-KR"/>
          <w:rFonts w:ascii="바탕체" w:eastAsia="바탕체" w:hAnsi="바탕체" w:cs="바탕체" w:hint="eastAsia"/>
          <w:rtl w:val="off"/>
        </w:rPr>
      </w:pPr>
      <w:r>
        <w:rPr>
          <w:lang w:eastAsia="ko-KR"/>
          <w:rFonts w:ascii="바탕체" w:eastAsia="바탕체" w:hAnsi="바탕체" w:cs="바탕체" w:hint="eastAsia"/>
          <w:rtl w:val="off"/>
        </w:rPr>
        <w:t>강미선. (2024). 조선족의 한국유학자본 형성에 관한 사례연구: 인문· 사회계열 박사학위자의 대학원 경험을 중심으로. 교육문화연구, 30(5), 433-460.</w:t>
      </w:r>
    </w:p>
    <w:p>
      <w:pPr>
        <w:pStyle w:val="a"/>
        <w:rPr>
          <w:rFonts w:ascii="바탕체" w:eastAsia="바탕체" w:hAnsi="바탕체" w:cs="바탕체"/>
        </w:rPr>
      </w:pPr>
      <w:r>
        <w:rPr>
          <w:rFonts w:ascii="바탕체" w:eastAsia="바탕체" w:hAnsi="바탕체" w:cs="바탕체" w:hint="eastAsia"/>
        </w:rPr>
        <w:t>張豪峻</w:t>
      </w:r>
      <w:r>
        <w:rPr>
          <w:rFonts w:ascii="바탕체" w:eastAsia="바탕체" w:hAnsi="바탕체" w:cs="바탕체"/>
        </w:rPr>
        <w:t>, &amp; 姜美善. (2017). 중국 사회조직의 발전 기제: 당대 길림성 동향상회 사례 연구. 중국근현대사연구, 73, 133-167.</w:t>
      </w:r>
    </w:p>
    <w:p>
      <w:pPr>
        <w:pStyle w:val="a"/>
        <w:rPr>
          <w:lang w:eastAsia="ko-KR"/>
          <w:rFonts w:eastAsia="한양신명조" w:hint="eastAsia"/>
          <w:rtl w:val="off"/>
        </w:rPr>
      </w:pPr>
    </w:p>
    <w:p>
      <w:pPr>
        <w:pStyle w:val="a"/>
        <w:rPr>
          <w:rFonts w:eastAsia="한양신명조"/>
        </w:rPr>
      </w:pPr>
    </w:p>
    <w:p>
      <w:pPr>
        <w:pStyle w:val="a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학회 및 세미나 발표</w:t>
      </w:r>
    </w:p>
    <w:p>
      <w:pPr>
        <w:pStyle w:val="a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9" name="shape1029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"/>
        <w:rPr>
          <w:lang w:eastAsia="ko-KR"/>
          <w:rFonts w:hint="eastAsia"/>
          <w:rtl w:val="off"/>
        </w:rPr>
      </w:pPr>
    </w:p>
    <w:p>
      <w:pPr>
        <w:pStyle w:val="a"/>
        <w:ind w:left="800" w:hanging="800"/>
        <w:rPr>
          <w:rFonts w:ascii="바탕체" w:eastAsia="바탕체" w:hAnsi="바탕체" w:cs="바탕체" w:hint="default"/>
        </w:rPr>
      </w:pPr>
      <w:r>
        <w:rPr>
          <w:rFonts w:ascii="바탕체" w:eastAsia="바탕체" w:hAnsi="바탕체" w:cs="바탕체" w:hint="eastAsia"/>
        </w:rPr>
        <w:t>강미선</w:t>
      </w:r>
      <w:r>
        <w:rPr>
          <w:rFonts w:ascii="바탕체" w:eastAsia="바탕체" w:hAnsi="바탕체" w:cs="바탕체" w:hint="eastAsia"/>
        </w:rPr>
        <w:t xml:space="preserve">. </w:t>
      </w:r>
      <w:r>
        <w:rPr>
          <w:rFonts w:ascii="바탕체" w:eastAsia="바탕체" w:hAnsi="바탕체" w:cs="바탕체" w:hint="default"/>
        </w:rPr>
        <w:t>“</w:t>
      </w:r>
      <w:r>
        <w:rPr>
          <w:rFonts w:ascii="바탕체" w:eastAsia="바탕체" w:hAnsi="바탕체" w:cs="바탕체" w:hint="eastAsia"/>
        </w:rPr>
        <w:t>한국의</w:t>
      </w:r>
      <w:r>
        <w:rPr>
          <w:rFonts w:ascii="바탕체" w:eastAsia="바탕체" w:hAnsi="바탕체" w:cs="바탕체" w:hint="eastAsia"/>
        </w:rPr>
        <w:t xml:space="preserve"> </w:t>
      </w:r>
      <w:r>
        <w:rPr>
          <w:rFonts w:ascii="바탕체" w:eastAsia="바탕체" w:hAnsi="바탕체" w:cs="바탕체" w:hint="eastAsia"/>
        </w:rPr>
        <w:t>조선족</w:t>
      </w:r>
      <w:r>
        <w:rPr>
          <w:rFonts w:ascii="바탕체" w:eastAsia="바탕체" w:hAnsi="바탕체" w:cs="바탕체" w:hint="eastAsia"/>
        </w:rPr>
        <w:t xml:space="preserve"> </w:t>
      </w:r>
      <w:r>
        <w:rPr>
          <w:rFonts w:ascii="바탕체" w:eastAsia="바탕체" w:hAnsi="바탕체" w:cs="바탕체" w:hint="eastAsia"/>
        </w:rPr>
        <w:t>차세대의</w:t>
      </w:r>
      <w:r>
        <w:rPr>
          <w:rFonts w:ascii="바탕체" w:eastAsia="바탕체" w:hAnsi="바탕체" w:cs="바탕체" w:hint="eastAsia"/>
        </w:rPr>
        <w:t xml:space="preserve"> </w:t>
      </w:r>
      <w:r>
        <w:rPr>
          <w:rFonts w:ascii="바탕체" w:eastAsia="바탕체" w:hAnsi="바탕체" w:cs="바탕체" w:hint="eastAsia"/>
        </w:rPr>
        <w:t>사회경제적</w:t>
      </w:r>
      <w:r>
        <w:rPr>
          <w:rFonts w:ascii="바탕체" w:eastAsia="바탕체" w:hAnsi="바탕체" w:cs="바탕체" w:hint="eastAsia"/>
        </w:rPr>
        <w:t xml:space="preserve"> </w:t>
      </w:r>
      <w:r>
        <w:rPr>
          <w:rFonts w:ascii="바탕체" w:eastAsia="바탕체" w:hAnsi="바탕체" w:cs="바탕체" w:hint="eastAsia"/>
        </w:rPr>
        <w:t>분화에</w:t>
      </w:r>
      <w:r>
        <w:rPr>
          <w:rFonts w:ascii="바탕체" w:eastAsia="바탕체" w:hAnsi="바탕체" w:cs="바탕체" w:hint="eastAsia"/>
        </w:rPr>
        <w:t xml:space="preserve"> </w:t>
      </w:r>
      <w:r>
        <w:rPr>
          <w:rFonts w:ascii="바탕체" w:eastAsia="바탕체" w:hAnsi="바탕체" w:cs="바탕체" w:hint="eastAsia"/>
        </w:rPr>
        <w:t>관한</w:t>
      </w:r>
      <w:r>
        <w:rPr>
          <w:rFonts w:ascii="바탕체" w:eastAsia="바탕체" w:hAnsi="바탕체" w:cs="바탕체" w:hint="eastAsia"/>
        </w:rPr>
        <w:t xml:space="preserve"> </w:t>
      </w:r>
      <w:r>
        <w:rPr>
          <w:rFonts w:ascii="바탕체" w:eastAsia="바탕체" w:hAnsi="바탕체" w:cs="바탕체" w:hint="eastAsia"/>
        </w:rPr>
        <w:t>연구</w:t>
      </w:r>
      <w:r>
        <w:rPr>
          <w:rFonts w:ascii="바탕체" w:eastAsia="바탕체" w:hAnsi="바탕체" w:cs="바탕체" w:hint="default"/>
        </w:rPr>
        <w:t>”</w:t>
      </w:r>
      <w:r>
        <w:rPr>
          <w:rFonts w:ascii="바탕체" w:eastAsia="바탕체" w:hAnsi="바탕체" w:cs="바탕체" w:hint="default"/>
        </w:rPr>
        <w:t xml:space="preserve">. </w:t>
      </w:r>
      <w:r>
        <w:rPr>
          <w:rFonts w:ascii="바탕체" w:eastAsia="바탕체" w:hAnsi="바탕체" w:cs="바탕체" w:hint="eastAsia"/>
        </w:rPr>
        <w:t>한국이민학회</w:t>
      </w:r>
      <w:r>
        <w:rPr>
          <w:rFonts w:ascii="바탕체" w:eastAsia="바탕체" w:hAnsi="바탕체" w:cs="바탕체" w:hint="eastAsia"/>
        </w:rPr>
        <w:t>. 2019.0.6.21.</w:t>
      </w:r>
    </w:p>
    <w:p>
      <w:pPr>
        <w:pStyle w:val="a"/>
        <w:ind w:left="800" w:hanging="800"/>
        <w:rPr>
          <w:lang w:eastAsia="ko-KR"/>
          <w:rFonts w:ascii="바탕체" w:eastAsia="바탕체" w:hAnsi="바탕체" w:cs="바탕체" w:hint="eastAsia"/>
          <w:rtl w:val="off"/>
        </w:rPr>
      </w:pPr>
      <w:r>
        <w:rPr>
          <w:rFonts w:ascii="바탕체" w:eastAsia="바탕체" w:hAnsi="바탕체" w:cs="바탕체" w:hint="eastAsia"/>
        </w:rPr>
        <w:t>강미선</w:t>
      </w:r>
      <w:r>
        <w:rPr>
          <w:rFonts w:ascii="바탕체" w:eastAsia="바탕체" w:hAnsi="바탕체" w:cs="바탕체" w:hint="eastAsia"/>
        </w:rPr>
        <w:t xml:space="preserve">. </w:t>
      </w:r>
      <w:r>
        <w:rPr>
          <w:rFonts w:ascii="바탕체" w:eastAsia="바탕체" w:hAnsi="바탕체" w:cs="바탕체" w:hint="default"/>
        </w:rPr>
        <w:t>“</w:t>
      </w:r>
      <w:r>
        <w:rPr>
          <w:rFonts w:ascii="바탕체" w:eastAsia="바탕체" w:hAnsi="바탕체" w:cs="바탕체" w:hint="eastAsia"/>
        </w:rPr>
        <w:t>중국결혼이민자의</w:t>
      </w:r>
      <w:r>
        <w:rPr>
          <w:rFonts w:ascii="바탕체" w:eastAsia="바탕체" w:hAnsi="바탕체" w:cs="바탕체" w:hint="eastAsia"/>
        </w:rPr>
        <w:t xml:space="preserve"> </w:t>
      </w:r>
      <w:r>
        <w:rPr>
          <w:rFonts w:ascii="바탕체" w:eastAsia="바탕체" w:hAnsi="바탕체" w:cs="바탕체" w:hint="eastAsia"/>
        </w:rPr>
        <w:t>시민정체성</w:t>
      </w:r>
      <w:r>
        <w:rPr>
          <w:rFonts w:ascii="바탕체" w:eastAsia="바탕체" w:hAnsi="바탕체" w:cs="바탕체" w:hint="eastAsia"/>
        </w:rPr>
        <w:t xml:space="preserve"> </w:t>
      </w:r>
      <w:r>
        <w:rPr>
          <w:rFonts w:ascii="바탕체" w:eastAsia="바탕체" w:hAnsi="바탕체" w:cs="바탕체" w:hint="eastAsia"/>
        </w:rPr>
        <w:t>형성에</w:t>
      </w:r>
      <w:r>
        <w:rPr>
          <w:rFonts w:ascii="바탕체" w:eastAsia="바탕체" w:hAnsi="바탕체" w:cs="바탕체" w:hint="eastAsia"/>
        </w:rPr>
        <w:t xml:space="preserve"> </w:t>
      </w:r>
      <w:r>
        <w:rPr>
          <w:rFonts w:ascii="바탕체" w:eastAsia="바탕체" w:hAnsi="바탕체" w:cs="바탕체" w:hint="eastAsia"/>
        </w:rPr>
        <w:t>관한</w:t>
      </w:r>
      <w:r>
        <w:rPr>
          <w:rFonts w:ascii="바탕체" w:eastAsia="바탕체" w:hAnsi="바탕체" w:cs="바탕체" w:hint="eastAsia"/>
        </w:rPr>
        <w:t xml:space="preserve"> </w:t>
      </w:r>
      <w:r>
        <w:rPr>
          <w:rFonts w:ascii="바탕체" w:eastAsia="바탕체" w:hAnsi="바탕체" w:cs="바탕체" w:hint="eastAsia"/>
        </w:rPr>
        <w:t>연구</w:t>
      </w:r>
      <w:r>
        <w:rPr>
          <w:rFonts w:ascii="바탕체" w:eastAsia="바탕체" w:hAnsi="바탕체" w:cs="바탕체" w:hint="default"/>
        </w:rPr>
        <w:t>”</w:t>
      </w:r>
      <w:r>
        <w:rPr>
          <w:rFonts w:ascii="바탕체" w:eastAsia="바탕체" w:hAnsi="바탕체" w:cs="바탕체" w:hint="default"/>
        </w:rPr>
        <w:t xml:space="preserve">. </w:t>
      </w:r>
      <w:r>
        <w:rPr>
          <w:rFonts w:ascii="바탕체" w:eastAsia="바탕체" w:hAnsi="바탕체" w:cs="바탕체" w:hint="eastAsia"/>
        </w:rPr>
        <w:t>재외한인학회</w:t>
      </w:r>
      <w:r>
        <w:rPr>
          <w:rFonts w:ascii="바탕체" w:eastAsia="바탕체" w:hAnsi="바탕체" w:cs="바탕체" w:hint="eastAsia"/>
        </w:rPr>
        <w:t xml:space="preserve"> </w:t>
      </w:r>
      <w:r>
        <w:rPr>
          <w:rFonts w:ascii="바탕체" w:eastAsia="바탕체" w:hAnsi="바탕체" w:cs="바탕체" w:hint="eastAsia"/>
        </w:rPr>
        <w:t>연례학술회의</w:t>
      </w:r>
      <w:r>
        <w:rPr>
          <w:rFonts w:ascii="바탕체" w:eastAsia="바탕체" w:hAnsi="바탕체" w:cs="바탕체" w:hint="eastAsia"/>
        </w:rPr>
        <w:t xml:space="preserve">. </w:t>
      </w:r>
      <w:r>
        <w:rPr>
          <w:rFonts w:ascii="바탕체" w:eastAsia="바탕체" w:hAnsi="바탕체" w:cs="바탕체" w:hint="default"/>
        </w:rPr>
        <w:t>2012.12.21</w:t>
      </w:r>
    </w:p>
    <w:p>
      <w:pPr>
        <w:pStyle w:val="a"/>
        <w:ind w:left="800" w:hanging="800"/>
        <w:rPr>
          <w:rFonts w:ascii="바탕체" w:eastAsia="바탕체" w:hAnsi="바탕체" w:cs="바탕체" w:hint="eastAsia"/>
        </w:rPr>
      </w:pPr>
      <w:r>
        <w:rPr>
          <w:rFonts w:ascii="바탕체" w:eastAsia="바탕체" w:hAnsi="바탕체" w:cs="바탕체" w:hint="eastAsia"/>
        </w:rPr>
        <w:t xml:space="preserve">강미선. “조선족 3세대의 한국 유학과 중국 정착 사례 연구: 인문사회계열의 박사학위취득자를 중심으로”. 한국문화사회학회 신진학자 심포지엄. 2024.06.28 </w:t>
      </w:r>
    </w:p>
    <w:p>
      <w:pPr>
        <w:pStyle w:val="a"/>
        <w:ind w:left="800" w:hanging="800"/>
        <w:rPr>
          <w:rFonts w:hint="eastAsia"/>
        </w:rPr>
      </w:pPr>
      <w:r>
        <w:rPr>
          <w:rFonts w:ascii="바탕체" w:eastAsia="바탕체" w:hAnsi="바탕체" w:cs="바탕체" w:hint="eastAsia"/>
        </w:rPr>
        <w:t>강미선. ”조선족 3세대의 한국유학경험과 중국정착 사례연구: 정체성, 문화자본, 글로벌 네트워크의 상호작용”. 재외한인학회·대구대학교·대구가톨릭대학교 춘계공동국제학술대회. 2024.04.26.</w:t>
      </w:r>
    </w:p>
    <w:tbl>
      <w:tblPr>
        <w:tblW w:w="9450" w:type="dxa"/>
        <w:tblInd w:w="30" w:type="dxa"/>
        <w:tblLook w:val="0000" w:firstRow="0" w:lastRow="0" w:firstColumn="0" w:lastColumn="0" w:noHBand="0" w:noVBand="0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53"/>
        <w:gridCol w:w="197"/>
      </w:tblGrid>
      <w:tr>
        <w:tc>
          <w:tcPr>
            <w:tcW w:w="9253" w:type="dxa"/>
            <w:vAlign w:val="center"/>
          </w:tcPr>
          <w:p>
            <w:pPr>
              <w:pStyle w:val="articlecitation"/>
              <w:ind w:left="0"/>
              <w:spacing w:after="0"/>
              <w:rPr>
                <w:lang w:eastAsia="ko-KR"/>
                <w:rFonts w:hint="eastAsia"/>
              </w:rPr>
            </w:pPr>
          </w:p>
          <w:p>
            <w:pPr>
              <w:pStyle w:val="BodyText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JIANG MEISHAN. </w:t>
            </w:r>
            <w:r>
              <w:rPr>
                <w:lang w:val="en-US" w:eastAsia="ko-KR"/>
              </w:rPr>
              <w:t>“</w:t>
            </w:r>
            <w:r>
              <w:rPr>
                <w:lang w:val="en-US" w:eastAsia="ko-KR"/>
                <w:rFonts w:hint="eastAsia"/>
              </w:rPr>
              <w:t xml:space="preserve">Han-Chinese Marriage Migration Women in South Korea </w:t>
            </w:r>
            <w:r>
              <w:rPr>
                <w:lang w:val="en-US" w:eastAsia="ko-KR"/>
              </w:rPr>
              <w:t>–</w:t>
            </w:r>
            <w:r>
              <w:rPr>
                <w:lang w:val="en-US" w:eastAsia="ko-KR"/>
                <w:rFonts w:hint="eastAsia"/>
              </w:rPr>
              <w:t xml:space="preserve"> focus </w:t>
            </w:r>
            <w:r>
              <w:rPr>
                <w:lang w:val="en-US" w:eastAsia="ko-KR"/>
              </w:rPr>
              <w:t>On</w:t>
            </w:r>
            <w:r>
              <w:rPr>
                <w:lang w:val="en-US" w:eastAsia="ko-KR"/>
                <w:rFonts w:hint="eastAsia"/>
              </w:rPr>
              <w:t xml:space="preserve"> </w:t>
            </w:r>
          </w:p>
          <w:p>
            <w:pPr>
              <w:pStyle w:val="articlecitation"/>
              <w:ind w:left="0"/>
              <w:spacing w:after="0"/>
              <w:rPr>
                <w:lang w:val="en-AU" w:eastAsia="ko-KR"/>
                <w:rFonts w:hint="eastAsia"/>
              </w:rPr>
            </w:pPr>
            <w:r>
              <w:rPr>
                <w:lang w:eastAsia="ko-KR"/>
                <w:rFonts w:hint="eastAsia"/>
              </w:rPr>
              <w:t>Seoul City</w:t>
            </w:r>
            <w:r>
              <w:rPr>
                <w:lang w:eastAsia="ko-KR"/>
              </w:rPr>
              <w:t>”</w:t>
            </w:r>
            <w:r>
              <w:rPr>
                <w:lang w:eastAsia="ko-KR"/>
                <w:rFonts w:hint="eastAsia"/>
              </w:rPr>
              <w:t xml:space="preserve">. </w:t>
            </w:r>
            <w:r>
              <w:rPr>
                <w:lang w:val="en-AU" w:eastAsia="ko-KR"/>
              </w:rPr>
              <w:t>Next-Generation Workshop</w:t>
            </w:r>
            <w:r>
              <w:rPr>
                <w:lang w:val="en-AU" w:eastAsia="ko-KR"/>
                <w:rFonts w:hint="eastAsia"/>
              </w:rPr>
              <w:t xml:space="preserve">, </w:t>
            </w:r>
            <w:r>
              <w:rPr>
                <w:lang w:val="en-AU" w:eastAsia="ko-KR"/>
              </w:rPr>
              <w:t>Kyoto University Global COE</w:t>
            </w:r>
            <w:r>
              <w:rPr>
                <w:lang w:val="en-AU" w:eastAsia="ko-KR"/>
                <w:rFonts w:hint="eastAsia"/>
              </w:rPr>
              <w:t>.</w:t>
            </w:r>
            <w:r>
              <w:rPr>
                <w:lang w:eastAsia="ko-KR"/>
              </w:rPr>
              <w:t xml:space="preserve"> </w:t>
            </w:r>
            <w:r>
              <w:rPr>
                <w:lang w:val="en-AU" w:eastAsia="ko-KR"/>
                <w:rFonts w:hint="eastAsia"/>
              </w:rPr>
              <w:t>December</w:t>
            </w:r>
            <w:r>
              <w:rPr>
                <w:lang w:val="en-AU" w:eastAsia="ko-KR"/>
                <w:rFonts w:hint="eastAsia"/>
              </w:rPr>
              <w:t>,2011</w:t>
            </w:r>
            <w:r>
              <w:rPr>
                <w:lang w:val="en-AU" w:eastAsia="ko-KR"/>
                <w:rFonts w:hint="eastAsia"/>
              </w:rPr>
              <w:t>.</w:t>
            </w:r>
            <w:r>
              <w:rPr>
                <w:lang w:val="en-AU" w:eastAsia="ko-KR"/>
                <w:rFonts w:hint="eastAsia"/>
              </w:rPr>
              <w:t xml:space="preserve"> </w:t>
            </w:r>
          </w:p>
          <w:p>
            <w:pPr>
              <w:pStyle w:val="BodyText"/>
              <w:ind w:leftChars="47" w:left="6334" w:hangingChars="2600" w:hanging="6240"/>
              <w:rPr>
                <w:lang w:val="en-US" w:eastAsia="ko-KR"/>
              </w:rPr>
            </w:pPr>
          </w:p>
        </w:tc>
        <w:tc>
          <w:tcPr>
            <w:tcW w:w="197" w:type="dxa"/>
          </w:tcPr>
          <w:p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</w:tr>
    </w:tbl>
    <w:p>
      <w:pPr>
        <w:pStyle w:val="a"/>
        <w:rPr>
          <w:lang w:val="en-AU"/>
          <w:rFonts w:eastAsia="한양신명조"/>
        </w:rPr>
      </w:pPr>
    </w:p>
    <w:p>
      <w:pPr>
        <w:pStyle w:val="a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장학금 및 수상</w:t>
      </w:r>
    </w:p>
    <w:p>
      <w:pPr>
        <w:pStyle w:val="a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30" name="shape1030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2016</w:t>
      </w:r>
      <w:r>
        <w:rPr>
          <w:rFonts w:ascii="맑은 고딕" w:eastAsia="맑은 고딕" w:hAnsi="맑은 고딕" w:cs="맑은 고딕"/>
        </w:rPr>
        <w:t xml:space="preserve">.1 </w:t>
      </w:r>
      <w:r>
        <w:rPr>
          <w:rFonts w:ascii="맑은 고딕" w:eastAsia="맑은 고딕" w:hAnsi="맑은 고딕" w:cs="맑은 고딕"/>
        </w:rPr>
        <w:t>–</w:t>
      </w:r>
      <w:r>
        <w:rPr>
          <w:rFonts w:ascii="맑은 고딕" w:eastAsia="맑은 고딕" w:hAnsi="맑은 고딕" w:cs="맑은 고딕"/>
        </w:rPr>
        <w:t xml:space="preserve"> 2016.3  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 xml:space="preserve">해외연구조사지원금 </w:t>
      </w:r>
    </w:p>
    <w:p>
      <w:pPr>
        <w:pStyle w:val="a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2015.</w:t>
      </w:r>
      <w:r>
        <w:rPr>
          <w:rFonts w:ascii="맑은 고딕" w:eastAsia="맑은 고딕" w:hAnsi="맑은 고딕" w:cs="맑은 고딕"/>
        </w:rPr>
        <w:t xml:space="preserve">3. - 2015.5  </w:t>
      </w:r>
      <w:r>
        <w:rPr>
          <w:rFonts w:ascii="맑은 고딕" w:eastAsia="맑은 고딕" w:hAnsi="맑은 고딕" w:cs="맑은 고딕" w:hint="eastAsia"/>
        </w:rPr>
        <w:t xml:space="preserve">기초연구기반조성사업 연구지원금 </w:t>
      </w:r>
    </w:p>
    <w:p>
      <w:pPr>
        <w:pStyle w:val="a"/>
        <w:rPr>
          <w:rFonts w:ascii="맑은 고딕" w:eastAsia="맑은 고딕" w:hAnsi="맑은 고딕" w:cs="맑은 고딕" w:hint="eastAsia"/>
        </w:rPr>
      </w:pPr>
      <w:r>
        <w:rPr>
          <w:rFonts w:ascii="맑은 고딕" w:eastAsia="맑은 고딕" w:hAnsi="맑은 고딕" w:cs="맑은 고딕"/>
        </w:rPr>
        <w:t xml:space="preserve">2013.3 </w:t>
      </w:r>
      <w:r>
        <w:rPr>
          <w:rFonts w:ascii="맑은 고딕" w:eastAsia="맑은 고딕" w:hAnsi="맑은 고딕" w:cs="맑은 고딕"/>
        </w:rPr>
        <w:t>–</w:t>
      </w:r>
      <w:r>
        <w:rPr>
          <w:rFonts w:ascii="맑은 고딕" w:eastAsia="맑은 고딕" w:hAnsi="맑은 고딕" w:cs="맑은 고딕"/>
        </w:rPr>
        <w:t xml:space="preserve"> 2014.2 </w:t>
      </w:r>
      <w:r>
        <w:rPr>
          <w:rFonts w:ascii="맑은 고딕" w:eastAsia="맑은 고딕" w:hAnsi="맑은 고딕" w:cs="맑은 고딕" w:hint="eastAsia"/>
        </w:rPr>
        <w:t>글로벌 초우수 장학금</w:t>
      </w:r>
    </w:p>
    <w:p>
      <w:pPr>
        <w:pStyle w:val="a"/>
      </w:pPr>
      <w:r>
        <w:rPr>
          <w:rFonts w:ascii="맑은 고딕" w:eastAsia="맑은 고딕" w:hAnsi="맑은 고딕" w:cs="맑은 고딕" w:hint="eastAsia"/>
        </w:rPr>
        <w:t xml:space="preserve">2012.3. </w:t>
      </w:r>
      <w:r>
        <w:rPr>
          <w:rFonts w:ascii="맑은 고딕" w:eastAsia="맑은 고딕" w:hAnsi="맑은 고딕" w:cs="맑은 고딕"/>
        </w:rPr>
        <w:t>–</w:t>
      </w:r>
      <w:r>
        <w:rPr>
          <w:rFonts w:ascii="맑은 고딕" w:eastAsia="맑은 고딕" w:hAnsi="맑은 고딕" w:cs="맑은 고딕"/>
        </w:rPr>
        <w:t xml:space="preserve"> 2012.8</w:t>
      </w:r>
      <w:r>
        <w:rPr>
          <w:lang w:eastAsia="ko-KR"/>
          <w:rFonts w:ascii="맑은 고딕" w:eastAsia="맑은 고딕" w:hAnsi="맑은 고딕" w:cs="맑은 고딕"/>
          <w:rtl w:val="off"/>
        </w:rPr>
        <w:t xml:space="preserve">   </w:t>
      </w:r>
      <w:r>
        <w:rPr>
          <w:rFonts w:ascii="맑은 고딕" w:eastAsia="맑은 고딕" w:hAnsi="맑은 고딕" w:cs="맑은 고딕" w:hint="eastAsia"/>
        </w:rPr>
        <w:t>강의연구지원</w:t>
      </w:r>
      <w:r>
        <w:rPr>
          <w:rFonts w:ascii="맑은 고딕" w:eastAsia="맑은 고딕" w:hAnsi="맑은 고딕" w:cs="맑은 고딕" w:hint="eastAsia"/>
        </w:rPr>
        <w:t xml:space="preserve"> </w:t>
      </w:r>
      <w:r>
        <w:rPr>
          <w:rFonts w:ascii="맑은 고딕" w:eastAsia="맑은 고딕" w:hAnsi="맑은 고딕" w:cs="맑은 고딕" w:hint="eastAsia"/>
        </w:rPr>
        <w:t>장학금</w:t>
      </w:r>
      <w:r>
        <w:rPr>
          <w:rFonts w:ascii="맑은 고딕" w:eastAsia="맑은 고딕" w:hAnsi="맑은 고딕" w:cs="맑은 고딕" w:hint="eastAsia"/>
        </w:rPr>
        <w:t xml:space="preserve"> </w:t>
      </w:r>
    </w:p>
    <w:p>
      <w:pPr>
        <w:pStyle w:val="a"/>
        <w:rPr>
          <w:rFonts w:eastAsia="한양신명조"/>
        </w:rPr>
      </w:pPr>
    </w:p>
    <w:p>
      <w:pPr>
        <w:pStyle w:val="a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근무 경력</w:t>
      </w:r>
    </w:p>
    <w:p>
      <w:pPr>
        <w:pStyle w:val="a"/>
        <w:spacing w:after="120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31" name="shape1031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"/>
        <w:rPr>
          <w:lang w:eastAsia="ko-KR"/>
          <w:rFonts w:ascii="맑은 고딕" w:eastAsia="맑은 고딕" w:hAnsi="맑은 고딕" w:cs="맑은 고딕" w:hint="eastAsia"/>
          <w:rtl w:val="off"/>
        </w:rPr>
      </w:pPr>
      <w:r>
        <w:rPr>
          <w:lang w:eastAsia="ko-KR"/>
          <w:rFonts w:ascii="맑은 고딕" w:eastAsia="맑은 고딕" w:hAnsi="맑은 고딕" w:cs="맑은 고딕" w:hint="eastAsia"/>
          <w:rtl w:val="off"/>
        </w:rPr>
        <w:t>2025.02- 현재   가톨릭대학교 기숙사 중국인 행정담당</w:t>
      </w:r>
    </w:p>
    <w:p>
      <w:pPr>
        <w:pStyle w:val="a"/>
        <w:rPr>
          <w:rFonts w:ascii="맑은 고딕" w:eastAsia="맑은 고딕" w:hAnsi="맑은 고딕" w:cs="맑은 고딕" w:hint="eastAsia"/>
        </w:rPr>
      </w:pPr>
      <w:r>
        <w:rPr>
          <w:rFonts w:ascii="맑은 고딕" w:eastAsia="맑은 고딕" w:hAnsi="맑은 고딕" w:cs="맑은 고딕" w:hint="eastAsia"/>
        </w:rPr>
        <w:t xml:space="preserve">2017.01-2019.01 조선일보 동북아센터 중국어판 뉴스 번역 및 편집 </w:t>
      </w:r>
    </w:p>
    <w:p>
      <w:pPr>
        <w:pStyle w:val="a"/>
        <w:rPr>
          <w:rFonts w:ascii="맑은 고딕" w:eastAsia="맑은 고딕" w:hAnsi="맑은 고딕" w:cs="맑은 고딕" w:hint="eastAsia"/>
        </w:rPr>
      </w:pPr>
      <w:r>
        <w:rPr>
          <w:rFonts w:ascii="맑은 고딕" w:eastAsia="맑은 고딕" w:hAnsi="맑은 고딕" w:cs="맑은 고딕" w:hint="eastAsia"/>
        </w:rPr>
        <w:t xml:space="preserve">2015.07-2016.12 서울대학교 사회발전연구소 연구보조원 </w:t>
      </w:r>
    </w:p>
    <w:p>
      <w:pPr>
        <w:pStyle w:val="a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2012.09-2013.03 서울대학교 중국연구소 연구보조원</w:t>
      </w:r>
    </w:p>
    <w:p>
      <w:pPr>
        <w:pStyle w:val="a"/>
        <w:rPr>
          <w:rFonts w:hint="eastAsia"/>
        </w:rPr>
      </w:pPr>
      <w:r>
        <w:rPr>
          <w:rFonts w:ascii="맑은 고딕" w:eastAsia="맑은 고딕" w:hAnsi="맑은 고딕" w:cs="맑은 고딕"/>
        </w:rPr>
        <w:t xml:space="preserve">2011.07-2012.09 </w:t>
      </w:r>
      <w:r>
        <w:rPr>
          <w:rFonts w:ascii="맑은 고딕" w:eastAsia="맑은 고딕" w:hAnsi="맑은 고딕" w:cs="맑은 고딕" w:hint="eastAsia"/>
        </w:rPr>
        <w:t>서울대학교 사회발전연구소 연구보조원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">
    <w:panose1 w:val="020B060000010101010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바탕체">
    <w:panose1 w:val="02030609000101010101"/>
    <w:notTrueType w:val="false"/>
    <w:sig w:usb0="B00002AF" w:usb1="69D77CFB" w:usb2="00000030" w:usb3="00000001" w:csb0="4008009F" w:csb1="DFD7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Normal">
    <w:name w:val="Normal"/>
    <w:qFormat/>
    <w:pPr>
      <w:autoSpaceDE w:val="off"/>
      <w:autoSpaceDN w:val="off"/>
      <w:widowControl w:val="off"/>
      <w:wordWrap w:val="off"/>
    </w:pPr>
    <w:rPr/>
  </w:style>
  <w:style w:type="paragraph" w:styleId="Heading2">
    <w:name w:val="heading 2"/>
    <w:basedOn w:val="Normal"/>
    <w:next w:val="Normal"/>
    <w:link w:val="Heading2Char"/>
    <w:qFormat/>
    <w:pPr>
      <w:autoSpaceDE/>
      <w:autoSpaceDN/>
      <w:widowControl/>
      <w:suppressAutoHyphens/>
      <w:wordWrap/>
      <w:outlineLvl w:val="1"/>
      <w:jc w:val="left"/>
      <w:suppressAutoHyphens/>
      <w:spacing w:after="280" w:before="280" w:line="240" w:lineRule="auto"/>
    </w:pPr>
    <w:rPr>
      <w:lang w:eastAsia="ar-SA"/>
      <w:rFonts w:ascii="Times New Roman" w:eastAsia="맑은 고딕" w:hAnsi="Times New Roman" w:cs="Times New Roman"/>
      <w:b/>
      <w:sz w:val="36"/>
      <w:szCs w:val="20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styleId="Hyperlink">
    <w:name w:val="Hyperlink"/>
    <w:uiPriority w:val="99"/>
    <w:basedOn w:val="DefaultParagraphFont"/>
    <w:unhideWhenUsed/>
    <w:rPr>
      <w:color w:val="0563C1"/>
      <w:u w:val="single" w:color="auto"/>
    </w:rPr>
  </w:style>
  <w:style w:type="character" w:customStyle="1" w:styleId="UnresolvedMention">
    <w:name w:val="Unresolved Mention"/>
    <w:uiPriority w:val="99"/>
    <w:basedOn w:val="DefaultParagraphFont"/>
    <w:semiHidden/>
    <w:unhideWhenUsed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Pr>
      <w:lang w:eastAsia="ar-SA"/>
      <w:rFonts w:ascii="Times New Roman" w:eastAsia="맑은 고딕" w:hAnsi="Times New Roman" w:cs="Times New Roman"/>
      <w:b/>
      <w:sz w:val="36"/>
      <w:szCs w:val="20"/>
      <w:kern w:val="0"/>
    </w:rPr>
  </w:style>
  <w:style w:type="paragraph" w:styleId="BodyText">
    <w:name w:val="Body Text"/>
    <w:basedOn w:val="Normal"/>
    <w:link w:val="BodyTextChar"/>
    <w:pPr>
      <w:autoSpaceDE/>
      <w:autoSpaceDN/>
      <w:widowControl/>
      <w:suppressAutoHyphens/>
      <w:wordWrap/>
      <w:jc w:val="left"/>
      <w:suppressAutoHyphens/>
      <w:spacing w:after="120" w:line="240" w:lineRule="auto"/>
    </w:pPr>
    <w:rPr>
      <w:lang w:val="en-AU" w:eastAsia="ar-SA"/>
      <w:rFonts w:ascii="Times New Roman" w:eastAsia="맑은 고딕" w:hAnsi="Times New Roman" w:cs="Times New Roman"/>
      <w:sz w:val="24"/>
      <w:szCs w:val="20"/>
      <w:kern w:val="0"/>
    </w:rPr>
  </w:style>
  <w:style w:type="character" w:customStyle="1" w:styleId="BodyTextChar">
    <w:name w:val="Body Text Char"/>
    <w:basedOn w:val="DefaultParagraphFont"/>
    <w:link w:val="BodyText"/>
    <w:rPr>
      <w:lang w:val="en-AU" w:eastAsia="ar-SA"/>
      <w:rFonts w:ascii="Times New Roman" w:eastAsia="맑은 고딕" w:hAnsi="Times New Roman" w:cs="Times New Roman"/>
      <w:sz w:val="24"/>
      <w:szCs w:val="20"/>
      <w:kern w:val="0"/>
    </w:rPr>
  </w:style>
  <w:style w:type="paragraph" w:customStyle="1" w:styleId="articlecitation">
    <w:name w:val="articlecitation"/>
    <w:basedOn w:val="Normal"/>
    <w:pPr>
      <w:ind w:left="200"/>
      <w:autoSpaceDE/>
      <w:autoSpaceDN/>
      <w:widowControl/>
      <w:suppressAutoHyphens/>
      <w:wordWrap/>
      <w:jc w:val="left"/>
      <w:suppressAutoHyphens/>
      <w:spacing w:after="280" w:line="240" w:lineRule="auto"/>
    </w:pPr>
    <w:rPr>
      <w:lang w:eastAsia="ar-SA"/>
      <w:rFonts w:ascii="Times New Roman" w:eastAsia="맑은 고딕" w:hAnsi="Times New Roman" w:cs="Times New Roman"/>
      <w:color w:val="000000"/>
      <w:sz w:val="24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현아</dc:creator>
  <cp:keywords/>
  <dc:description/>
  <cp:lastModifiedBy>catholic</cp:lastModifiedBy>
  <cp:revision>1</cp:revision>
  <dcterms:created xsi:type="dcterms:W3CDTF">2023-04-20T05:24:00Z</dcterms:created>
  <dcterms:modified xsi:type="dcterms:W3CDTF">2025-03-07T03:23:01Z</dcterms:modified>
  <cp:version>1100.0100.01</cp:version>
</cp:coreProperties>
</file>